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D2F09" w14:textId="2A993C34" w:rsidR="000A23F3" w:rsidRPr="00F75F50" w:rsidRDefault="00F566BF" w:rsidP="00F75F50">
      <w:pPr>
        <w:spacing w:after="0" w:line="276" w:lineRule="auto"/>
        <w:ind w:right="40"/>
        <w:rPr>
          <w:sz w:val="24"/>
          <w:szCs w:val="24"/>
        </w:rPr>
      </w:pPr>
      <w:r w:rsidRPr="00F75F50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839819" wp14:editId="3DD6A4BC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5762625" cy="523875"/>
            <wp:effectExtent l="0" t="0" r="9525" b="9525"/>
            <wp:wrapTopAndBottom/>
            <wp:docPr id="1812929358" name="Obraz 1812929358" descr="Logotypy: Fundusze Europejskie dla Rozwoju Społecznego, Rzeczypospolita Polska, Dofinansowanie przez Unię Europejską, PARP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29358" name="Obraz 1812929358" descr="Logotypy: Fundusze Europejskie dla Rozwoju Społecznego, Rzeczypospolita Polska, Dofinansowanie przez Unię Europejską, PARP Grupa PF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778" w:rsidRPr="00F75F50">
        <w:rPr>
          <w:sz w:val="24"/>
          <w:szCs w:val="24"/>
        </w:rPr>
        <w:t>Załącznik nr 7 do Regulaminu wyboru projektów</w:t>
      </w:r>
    </w:p>
    <w:p w14:paraId="0C126069" w14:textId="6E4CBEBE" w:rsidR="000A23F3" w:rsidRPr="00F75F50" w:rsidRDefault="00F75F50" w:rsidP="00F75F50">
      <w:pPr>
        <w:pStyle w:val="Nagwek1"/>
        <w:spacing w:line="276" w:lineRule="auto"/>
        <w:jc w:val="left"/>
        <w:rPr>
          <w:sz w:val="32"/>
          <w:szCs w:val="32"/>
        </w:rPr>
      </w:pPr>
      <w:bookmarkStart w:id="0" w:name="_GoBack"/>
      <w:r w:rsidRPr="00F75F50">
        <w:rPr>
          <w:sz w:val="32"/>
          <w:szCs w:val="32"/>
        </w:rPr>
        <w:t xml:space="preserve">Lista sprawdzająca do wniosku o dofinansowanie </w:t>
      </w:r>
      <w:r>
        <w:rPr>
          <w:sz w:val="32"/>
          <w:szCs w:val="32"/>
        </w:rPr>
        <w:t>FERS</w:t>
      </w:r>
      <w:r w:rsidR="002B2778" w:rsidRPr="00F75F50">
        <w:rPr>
          <w:sz w:val="32"/>
          <w:szCs w:val="32"/>
        </w:rPr>
        <w:t xml:space="preserve">  </w:t>
      </w:r>
    </w:p>
    <w:p w14:paraId="38096473" w14:textId="77777777" w:rsidR="000A23F3" w:rsidRDefault="002B2778" w:rsidP="00F75F50">
      <w:pPr>
        <w:spacing w:after="13" w:line="276" w:lineRule="auto"/>
        <w:ind w:left="2"/>
        <w:jc w:val="center"/>
      </w:pPr>
      <w:r>
        <w:rPr>
          <w:b/>
          <w:sz w:val="24"/>
        </w:rPr>
        <w:t xml:space="preserve"> </w:t>
      </w:r>
    </w:p>
    <w:bookmarkEnd w:id="0"/>
    <w:p w14:paraId="5B5F747B" w14:textId="26050CBA" w:rsidR="000A23F3" w:rsidRPr="00F75F50" w:rsidRDefault="00F75F50" w:rsidP="00F75F50">
      <w:pPr>
        <w:pStyle w:val="Nagwek2"/>
        <w:numPr>
          <w:ilvl w:val="0"/>
          <w:numId w:val="8"/>
        </w:numPr>
        <w:tabs>
          <w:tab w:val="center" w:pos="1553"/>
        </w:tabs>
        <w:spacing w:line="276" w:lineRule="auto"/>
        <w:rPr>
          <w:sz w:val="32"/>
        </w:rPr>
      </w:pPr>
      <w:r w:rsidRPr="00F75F50">
        <w:rPr>
          <w:sz w:val="32"/>
        </w:rPr>
        <w:t>Kryteria merytoryczne 0-1</w:t>
      </w:r>
      <w:r w:rsidR="002B2778" w:rsidRPr="00F75F50">
        <w:rPr>
          <w:sz w:val="32"/>
        </w:rPr>
        <w:t xml:space="preserve"> </w:t>
      </w:r>
    </w:p>
    <w:tbl>
      <w:tblPr>
        <w:tblStyle w:val="TableGrid"/>
        <w:tblW w:w="14743" w:type="dxa"/>
        <w:tblInd w:w="-425" w:type="dxa"/>
        <w:tblCellMar>
          <w:top w:w="53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07"/>
        <w:gridCol w:w="6576"/>
        <w:gridCol w:w="3096"/>
        <w:gridCol w:w="1463"/>
        <w:gridCol w:w="1463"/>
        <w:gridCol w:w="1638"/>
      </w:tblGrid>
      <w:tr w:rsidR="00623D67" w14:paraId="550B0DBC" w14:textId="77777777" w:rsidTr="00F75F50">
        <w:trPr>
          <w:trHeight w:val="46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8047151" w14:textId="77777777" w:rsidR="00623D67" w:rsidRDefault="00623D67" w:rsidP="00F75F50">
            <w:pPr>
              <w:spacing w:line="276" w:lineRule="auto"/>
            </w:pPr>
            <w:r>
              <w:rPr>
                <w:b/>
                <w:sz w:val="24"/>
              </w:rPr>
              <w:t xml:space="preserve">Lp.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D7C1A13" w14:textId="77777777" w:rsidR="00623D67" w:rsidRDefault="00623D67" w:rsidP="00F75F50">
            <w:pPr>
              <w:spacing w:line="276" w:lineRule="auto"/>
            </w:pPr>
            <w:r>
              <w:rPr>
                <w:b/>
                <w:sz w:val="24"/>
              </w:rPr>
              <w:t xml:space="preserve">Brzmienie kryterium merytorycznego 0-1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D01293C" w14:textId="77777777" w:rsidR="00623D67" w:rsidRDefault="00623D67" w:rsidP="00F75F50">
            <w:pPr>
              <w:spacing w:line="276" w:lineRule="auto"/>
            </w:pPr>
            <w:r>
              <w:rPr>
                <w:b/>
                <w:sz w:val="24"/>
              </w:rPr>
              <w:t xml:space="preserve">Zasady oceny spełniania kryterium i wymogi wobec Wnioskodawcy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097D6F0" w14:textId="77777777" w:rsidR="00623D67" w:rsidRDefault="00623D67" w:rsidP="00F75F50">
            <w:pPr>
              <w:spacing w:line="276" w:lineRule="auto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 pozwala oceniającym uznać kryterium za spełnione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C1D7DA5" w14:textId="77777777" w:rsidR="00623D67" w:rsidRDefault="00623D67" w:rsidP="00F75F50">
            <w:pPr>
              <w:spacing w:line="276" w:lineRule="auto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 nie pozwala oceniającym uznać kryterium za spełnione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269EF38" w14:textId="77777777" w:rsidR="00623D67" w:rsidRDefault="00623D67" w:rsidP="00F75F50">
            <w:pPr>
              <w:spacing w:line="276" w:lineRule="auto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Kryterium nie dotyczy wnioskodawcy</w:t>
            </w:r>
          </w:p>
        </w:tc>
      </w:tr>
      <w:tr w:rsidR="00623D67" w14:paraId="4E1E4E8F" w14:textId="77777777" w:rsidTr="00F75F50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CFB2" w14:textId="77777777" w:rsidR="00623D67" w:rsidRDefault="00623D67" w:rsidP="00F75F50">
            <w:pPr>
              <w:spacing w:line="276" w:lineRule="auto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B6CF" w14:textId="77777777" w:rsidR="00623D67" w:rsidRDefault="00623D67" w:rsidP="00F75F50">
            <w:pPr>
              <w:spacing w:line="276" w:lineRule="auto"/>
              <w:ind w:right="40"/>
            </w:pPr>
            <w:r>
              <w:rPr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E030" w14:textId="77777777" w:rsidR="00623D67" w:rsidRDefault="00623D67" w:rsidP="00F75F50">
            <w:pPr>
              <w:spacing w:line="276" w:lineRule="auto"/>
              <w:ind w:right="315"/>
            </w:pPr>
            <w:r>
              <w:rPr>
                <w:sz w:val="24"/>
              </w:rPr>
              <w:t xml:space="preserve">Oceniający sprawdza, czy Wnioskodawca jest podmiotem uprawnionym do ubiegania się o dofinansowanie w  ramach właściwego Działania/Podziałania FERS. </w:t>
            </w:r>
            <w:r>
              <w:rPr>
                <w:b/>
                <w:sz w:val="24"/>
              </w:rPr>
              <w:t xml:space="preserve">Wnioskodawca powinien upewnić się, czy jest podmiotem wskazanym w SZOOP FERS dla danego </w:t>
            </w:r>
            <w:r>
              <w:rPr>
                <w:b/>
                <w:sz w:val="24"/>
              </w:rPr>
              <w:lastRenderedPageBreak/>
              <w:t xml:space="preserve">Działania/Poddziałania (w polu </w:t>
            </w:r>
            <w:r>
              <w:rPr>
                <w:b/>
                <w:i/>
                <w:sz w:val="24"/>
              </w:rPr>
              <w:t>Typ beneficjenta</w:t>
            </w:r>
            <w:r>
              <w:rPr>
                <w:b/>
                <w:sz w:val="24"/>
              </w:rPr>
              <w:t>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8C18" w14:textId="77777777" w:rsidR="00623D67" w:rsidRDefault="00623D67" w:rsidP="00F75F50">
            <w:pPr>
              <w:spacing w:line="276" w:lineRule="auto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5BE5" w14:textId="77777777" w:rsidR="00623D67" w:rsidRDefault="00623D67" w:rsidP="00F75F50">
            <w:pPr>
              <w:spacing w:line="276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3EAD" w14:textId="77777777" w:rsidR="00623D67" w:rsidRDefault="00623D67" w:rsidP="00F75F50">
            <w:pPr>
              <w:spacing w:line="276" w:lineRule="auto"/>
            </w:pPr>
            <w:r>
              <w:rPr>
                <w:sz w:val="24"/>
              </w:rPr>
              <w:t xml:space="preserve"> </w:t>
            </w:r>
          </w:p>
        </w:tc>
      </w:tr>
      <w:tr w:rsidR="00F75F50" w14:paraId="4BB7D874" w14:textId="77777777" w:rsidTr="00F75F50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F83A" w14:textId="5B749B7A" w:rsidR="00F75F50" w:rsidRDefault="00F75F50" w:rsidP="00F75F5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7C23" w14:textId="77777777" w:rsidR="00F75F50" w:rsidRDefault="00F75F50" w:rsidP="00F75F50">
            <w:pPr>
              <w:spacing w:after="219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projektu partnerskiego spełnione zostały wymogi dotyczące:</w:t>
            </w:r>
          </w:p>
          <w:p w14:paraId="5BFA4A77" w14:textId="77777777" w:rsidR="00F75F50" w:rsidRDefault="00F75F50" w:rsidP="00F75F50">
            <w:pPr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wyboru partnerów, o których mowa w art. 39 ustawy z dnia 28 kwietnia 2022 r. o zasadach realizacji zadań finansowanych ze środków europejskich w perspektywie finansowej 2021–2027 (o ile dotyczy);</w:t>
            </w:r>
          </w:p>
          <w:p w14:paraId="074BC1B5" w14:textId="2C07ABE5" w:rsidR="00F75F50" w:rsidRDefault="00F75F50" w:rsidP="00F75F50">
            <w:pPr>
              <w:spacing w:line="276" w:lineRule="auto"/>
              <w:ind w:right="40"/>
              <w:rPr>
                <w:sz w:val="24"/>
                <w:szCs w:val="24"/>
              </w:rPr>
            </w:pPr>
            <w:r w:rsidRPr="003E0400">
              <w:rPr>
                <w:sz w:val="24"/>
                <w:szCs w:val="24"/>
              </w:rPr>
              <w:t>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 gdy data rozpoczęcia realizacji projektu jest wcześniejsza od daty złożenia wniosku - przed rozpoczęciem realizacji projektu.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012B" w14:textId="3D5A42EA" w:rsidR="00F75F50" w:rsidRDefault="00F75F50" w:rsidP="00F75F50">
            <w:pPr>
              <w:spacing w:line="276" w:lineRule="auto"/>
              <w:ind w:right="315"/>
              <w:rPr>
                <w:sz w:val="24"/>
              </w:rPr>
            </w:pPr>
            <w:r>
              <w:rPr>
                <w:sz w:val="24"/>
              </w:rPr>
              <w:t>Kryterium zostanie uznane za spełnione jeżeli wniosek zostanie skutecznie podpisany przez Wnioskodawcę i  Partnerów.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7BE2" w14:textId="77777777" w:rsidR="00F75F50" w:rsidRDefault="00F75F50" w:rsidP="00F75F50">
            <w:pPr>
              <w:spacing w:line="276" w:lineRule="auto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357E" w14:textId="77777777" w:rsidR="00F75F50" w:rsidRDefault="00F75F50" w:rsidP="00F75F50">
            <w:pPr>
              <w:spacing w:line="276" w:lineRule="auto"/>
              <w:rPr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E0F4" w14:textId="77777777" w:rsidR="00F75F50" w:rsidRDefault="00F75F50" w:rsidP="00F75F50">
            <w:pPr>
              <w:spacing w:line="276" w:lineRule="auto"/>
              <w:rPr>
                <w:sz w:val="24"/>
              </w:rPr>
            </w:pPr>
          </w:p>
        </w:tc>
      </w:tr>
      <w:tr w:rsidR="00F75F50" w14:paraId="7D8B0917" w14:textId="77777777" w:rsidTr="00F75F50">
        <w:trPr>
          <w:trHeight w:val="168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42A8" w14:textId="11F0302D" w:rsidR="00F75F50" w:rsidRDefault="00F75F50" w:rsidP="00F75F5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A6F0" w14:textId="77777777" w:rsidR="00F75F50" w:rsidRDefault="00F75F50" w:rsidP="00F75F5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Wnioskodawca oraz partnerzy krajowi (o ile dotyczy), ponoszący wydatki w danym projekcie z EFS+, posiadają łączny obrót za wybrany przez wnioskodawcę jeden z trzech ostatnich:</w:t>
            </w:r>
          </w:p>
          <w:p w14:paraId="16AE397B" w14:textId="77777777" w:rsidR="00F75F50" w:rsidRDefault="00F75F50" w:rsidP="00F75F50">
            <w:pPr>
              <w:numPr>
                <w:ilvl w:val="0"/>
                <w:numId w:val="6"/>
              </w:numPr>
              <w:spacing w:after="19" w:line="276" w:lineRule="auto"/>
              <w:ind w:right="1067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zatwierdzonych lat obrotowych zgodnie z ustawą o rachunkowości z dnia 29 września 1994 r.</w:t>
            </w:r>
          </w:p>
          <w:p w14:paraId="34DFD390" w14:textId="77777777" w:rsidR="00F75F50" w:rsidRDefault="00F75F50" w:rsidP="00F75F50">
            <w:pPr>
              <w:spacing w:after="219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(Dz. U. 1994 nr 121 poz. 591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 jeśli dotyczy, lub zamkniętych i zatwierdzonych lat kalendarzowy równy lub wyższy od 75% średnich rocznych wydatków w ocenianym projekcie.</w:t>
            </w:r>
          </w:p>
          <w:p w14:paraId="220B23CA" w14:textId="09C417C7" w:rsidR="00F75F50" w:rsidRDefault="00F75F50" w:rsidP="00F75F50">
            <w:pPr>
              <w:spacing w:line="276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Kryterium nie dotyczy jednostek sektora finansów publicznych (</w:t>
            </w:r>
            <w:proofErr w:type="spellStart"/>
            <w:r>
              <w:rPr>
                <w:sz w:val="24"/>
                <w:szCs w:val="24"/>
              </w:rPr>
              <w:t>jsfp</w:t>
            </w:r>
            <w:proofErr w:type="spellEnd"/>
            <w:r>
              <w:rPr>
                <w:sz w:val="24"/>
                <w:szCs w:val="24"/>
              </w:rPr>
              <w:t xml:space="preserve">), w tym projektów partnerskich, w których </w:t>
            </w:r>
            <w:proofErr w:type="spellStart"/>
            <w:r>
              <w:rPr>
                <w:sz w:val="24"/>
                <w:szCs w:val="24"/>
              </w:rPr>
              <w:t>jsfp</w:t>
            </w:r>
            <w:proofErr w:type="spellEnd"/>
            <w:r>
              <w:rPr>
                <w:sz w:val="24"/>
                <w:szCs w:val="24"/>
              </w:rPr>
              <w:t xml:space="preserve">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</w:t>
            </w:r>
            <w:r>
              <w:rPr>
                <w:sz w:val="24"/>
                <w:szCs w:val="24"/>
              </w:rPr>
              <w:lastRenderedPageBreak/>
              <w:t xml:space="preserve">podmiotów badany jest łączny obrót wszystkich podmiotów wchodzących w skład partnerstwa nie będących </w:t>
            </w:r>
            <w:proofErr w:type="spellStart"/>
            <w:r>
              <w:rPr>
                <w:sz w:val="24"/>
                <w:szCs w:val="24"/>
              </w:rPr>
              <w:t>jsfp</w:t>
            </w:r>
            <w:proofErr w:type="spellEnd"/>
            <w:r>
              <w:rPr>
                <w:sz w:val="24"/>
                <w:szCs w:val="24"/>
              </w:rPr>
              <w:t>. W przypadku projektów, w których udzielane jest wsparcie zwrotne jako obrót należy rozumieć kwotę kapitału na instrumenty zwrotne, jakim dysponowali wnioskodawca/ partnerzy (o ile dotyczy) w wymaganym okresie.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C07F" w14:textId="42D0E650" w:rsidR="00F75F50" w:rsidRDefault="00F75F50" w:rsidP="00F75F50">
            <w:pPr>
              <w:spacing w:line="276" w:lineRule="auto"/>
              <w:ind w:right="31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Oceniający sprawdza spełnianie kryterium na podstawie przedstawionych przez wnioskodawcę informacji potwierdzających potencjał finansowy jego i ewentualnych Partnerów (o ile budżet projektu uwzględnia wydatki Partnera) odnosząc go do wydatków Wnioskodawcy – na podstawie danych posiadanych przez IP – w ramach konkursu może być składany tylko jeden projekt. W przypadku, gdy projekt trwa dłużej niż jeden rok kalendarzowy </w:t>
            </w:r>
            <w:r>
              <w:rPr>
                <w:sz w:val="24"/>
              </w:rPr>
              <w:lastRenderedPageBreak/>
              <w:t>(12 miesięcy) należy wartość obrotów odnieść do roku realizacji projektu, w którym wartość planowanych wydatków jest najwyższa.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7FE2" w14:textId="77777777" w:rsidR="00F75F50" w:rsidRDefault="00F75F50" w:rsidP="00F75F50">
            <w:pPr>
              <w:spacing w:line="276" w:lineRule="auto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E056" w14:textId="77777777" w:rsidR="00F75F50" w:rsidRDefault="00F75F50" w:rsidP="00F75F50">
            <w:pPr>
              <w:spacing w:line="276" w:lineRule="auto"/>
              <w:rPr>
                <w:sz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17FC" w14:textId="77777777" w:rsidR="00F75F50" w:rsidRDefault="00F75F50" w:rsidP="00F75F50">
            <w:pPr>
              <w:spacing w:line="276" w:lineRule="auto"/>
              <w:rPr>
                <w:sz w:val="24"/>
              </w:rPr>
            </w:pPr>
          </w:p>
        </w:tc>
      </w:tr>
    </w:tbl>
    <w:p w14:paraId="7BB8AA5F" w14:textId="77777777" w:rsidR="000A23F3" w:rsidRDefault="000A23F3" w:rsidP="00F75F50">
      <w:pPr>
        <w:spacing w:after="0" w:line="276" w:lineRule="auto"/>
        <w:ind w:left="-1416" w:right="15472"/>
      </w:pPr>
    </w:p>
    <w:p w14:paraId="0F2021EA" w14:textId="02A24F7D" w:rsidR="00F75F50" w:rsidRPr="00F75F50" w:rsidRDefault="002B2778" w:rsidP="00F75F50">
      <w:pPr>
        <w:spacing w:after="0" w:line="276" w:lineRule="auto"/>
      </w:pPr>
      <w:r>
        <w:rPr>
          <w:sz w:val="24"/>
          <w:vertAlign w:val="superscript"/>
        </w:rPr>
        <w:t>2</w:t>
      </w:r>
      <w:r>
        <w:rPr>
          <w:sz w:val="24"/>
        </w:rPr>
        <w:t xml:space="preserve"> W przypadku gdy projekt trwa dłużej niż jeden rok kalendarzowy należy wartość obrotów odnieść do roku realizacji projektu, w którym wartość planowanych wydatków jest najwyższa.</w:t>
      </w:r>
      <w:r>
        <w:rPr>
          <w:sz w:val="16"/>
        </w:rPr>
        <w:t xml:space="preserve"> </w:t>
      </w:r>
    </w:p>
    <w:p w14:paraId="4D36608B" w14:textId="77777777" w:rsidR="00F75F50" w:rsidRDefault="00F75F50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</w:rPr>
        <w:br w:type="page"/>
      </w:r>
    </w:p>
    <w:p w14:paraId="03F505C9" w14:textId="0E2EBF93" w:rsidR="000A23F3" w:rsidRDefault="002B2778" w:rsidP="00F75F50">
      <w:pPr>
        <w:pStyle w:val="Nagwek2"/>
        <w:numPr>
          <w:ilvl w:val="0"/>
          <w:numId w:val="8"/>
        </w:numPr>
        <w:tabs>
          <w:tab w:val="center" w:pos="1553"/>
        </w:tabs>
        <w:spacing w:line="276" w:lineRule="auto"/>
        <w:rPr>
          <w:sz w:val="32"/>
        </w:rPr>
      </w:pPr>
      <w:r w:rsidRPr="00F75F50">
        <w:rPr>
          <w:sz w:val="32"/>
        </w:rPr>
        <w:lastRenderedPageBreak/>
        <w:t xml:space="preserve">Kryteria </w:t>
      </w:r>
      <w:r w:rsidR="00F75F50" w:rsidRPr="00F75F50">
        <w:rPr>
          <w:sz w:val="32"/>
        </w:rPr>
        <w:t>d</w:t>
      </w:r>
      <w:r w:rsidRPr="00F75F50">
        <w:rPr>
          <w:sz w:val="32"/>
        </w:rPr>
        <w:t xml:space="preserve">ostępu  </w:t>
      </w:r>
    </w:p>
    <w:p w14:paraId="32783029" w14:textId="0770076E" w:rsidR="00F75F50" w:rsidRDefault="00F75F50" w:rsidP="00F75F50"/>
    <w:tbl>
      <w:tblPr>
        <w:tblStyle w:val="TableGrid"/>
        <w:tblW w:w="14743" w:type="dxa"/>
        <w:tblInd w:w="-425" w:type="dxa"/>
        <w:tblCellMar>
          <w:top w:w="53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07"/>
        <w:gridCol w:w="6576"/>
        <w:gridCol w:w="3096"/>
        <w:gridCol w:w="1463"/>
        <w:gridCol w:w="1463"/>
        <w:gridCol w:w="1638"/>
      </w:tblGrid>
      <w:tr w:rsidR="00F75F50" w14:paraId="0B1E072E" w14:textId="77777777" w:rsidTr="00754BE3">
        <w:trPr>
          <w:trHeight w:val="46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3681CDF" w14:textId="77777777" w:rsidR="00F75F50" w:rsidRDefault="00F75F50" w:rsidP="00754BE3">
            <w:pPr>
              <w:spacing w:line="276" w:lineRule="auto"/>
            </w:pPr>
            <w:r>
              <w:rPr>
                <w:b/>
                <w:sz w:val="24"/>
              </w:rPr>
              <w:t xml:space="preserve">Lp.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C2866F7" w14:textId="0320E3F7" w:rsidR="00F75F50" w:rsidRDefault="00F75F50" w:rsidP="00754BE3">
            <w:pPr>
              <w:spacing w:line="276" w:lineRule="auto"/>
            </w:pPr>
            <w:r>
              <w:rPr>
                <w:b/>
                <w:sz w:val="24"/>
              </w:rPr>
              <w:t>Brzmienie szczegółowego kryterium dostępu weryfikowane na etapie oceny merytorycznej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502BDF1" w14:textId="04B22346" w:rsidR="00F75F50" w:rsidRDefault="00F75F50" w:rsidP="00754BE3">
            <w:pPr>
              <w:spacing w:line="276" w:lineRule="auto"/>
            </w:pPr>
            <w:r>
              <w:rPr>
                <w:b/>
                <w:sz w:val="24"/>
              </w:rPr>
              <w:t>Zasady oceny spełniania kryterium i wymogi wobec Wnioskodawcy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53D8078" w14:textId="77777777" w:rsidR="00F75F50" w:rsidRDefault="00F75F50" w:rsidP="00754BE3">
            <w:pPr>
              <w:spacing w:line="276" w:lineRule="auto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 pozwala oceniającym uznać kryterium za spełnione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3766518" w14:textId="77777777" w:rsidR="00F75F50" w:rsidRDefault="00F75F50" w:rsidP="00754BE3">
            <w:pPr>
              <w:spacing w:line="276" w:lineRule="auto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 nie pozwala oceniającym uznać kryterium za spełnione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1119F7" w14:textId="77777777" w:rsidR="00F75F50" w:rsidRDefault="00F75F50" w:rsidP="00754BE3">
            <w:pPr>
              <w:spacing w:line="276" w:lineRule="auto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Kryterium nie dotyczy wnioskodawcy</w:t>
            </w:r>
          </w:p>
        </w:tc>
      </w:tr>
      <w:tr w:rsidR="00866CEE" w14:paraId="51633370" w14:textId="77777777" w:rsidTr="00071BCC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1926" w14:textId="556F28E5" w:rsidR="00866CEE" w:rsidRDefault="00866CEE" w:rsidP="00866CEE">
            <w:pPr>
              <w:spacing w:line="276" w:lineRule="auto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8B70" w14:textId="2480BD13" w:rsidR="00866CEE" w:rsidRDefault="00866CEE" w:rsidP="00866CEE">
            <w:pPr>
              <w:spacing w:line="276" w:lineRule="auto"/>
              <w:ind w:right="40"/>
            </w:pPr>
            <w:r w:rsidRPr="00AC7EFF">
              <w:rPr>
                <w:rFonts w:asciiTheme="minorHAnsi" w:hAnsiTheme="minorHAnsi" w:cstheme="minorHAnsi"/>
                <w:sz w:val="24"/>
                <w:szCs w:val="24"/>
              </w:rPr>
              <w:t>Odbiorcami wsparcia udzielanego przez beneficjenta w ramach projektu mogą być podmioty posiadające wpis do Bazy Usług Rozwojowych uprawniający do publikowania usług z możliwością ich dofinansowania ze środków publicznych.</w:t>
            </w:r>
            <w:r w:rsidRPr="00AC7EFF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3036" w14:textId="79E23A3F" w:rsidR="00866CEE" w:rsidRDefault="00866CEE" w:rsidP="00866CEE">
            <w:pPr>
              <w:spacing w:line="276" w:lineRule="auto"/>
              <w:ind w:right="315"/>
            </w:pPr>
            <w:r w:rsidRPr="00AC7EFF">
              <w:rPr>
                <w:rFonts w:asciiTheme="minorHAnsi" w:hAnsiTheme="minorHAnsi" w:cstheme="minorHAnsi"/>
                <w:sz w:val="24"/>
                <w:szCs w:val="24"/>
              </w:rPr>
              <w:t>Kryterium będzie oceniane na podstawie treści wniosku o dofinansowanie projektu.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7072" w14:textId="6C7D2B9B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7D4F" w14:textId="71E154C0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2CDF" w14:textId="44A10FA0" w:rsidR="00866CEE" w:rsidRDefault="00866CEE" w:rsidP="00866CEE">
            <w:pPr>
              <w:spacing w:line="276" w:lineRule="auto"/>
            </w:pPr>
          </w:p>
        </w:tc>
      </w:tr>
      <w:tr w:rsidR="00866CEE" w14:paraId="7DEE2B63" w14:textId="77777777" w:rsidTr="00754BE3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113D" w14:textId="4A85ED22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09D8" w14:textId="77777777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AC7EFF">
              <w:rPr>
                <w:rFonts w:cstheme="minorHAnsi"/>
                <w:sz w:val="24"/>
                <w:szCs w:val="24"/>
              </w:rPr>
              <w:t>Wsparcie udzielane w ramach projektu polegać będzie na refundacji przez beneficjenta lub partnera :</w:t>
            </w:r>
          </w:p>
          <w:p w14:paraId="50716ACD" w14:textId="77777777" w:rsidR="00866CEE" w:rsidRPr="00AC7EFF" w:rsidRDefault="00866CEE" w:rsidP="00866CEE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ind w:left="705"/>
              <w:rPr>
                <w:rFonts w:cstheme="minorHAnsi"/>
                <w:sz w:val="24"/>
                <w:szCs w:val="24"/>
              </w:rPr>
            </w:pPr>
            <w:r w:rsidRPr="00AC7EFF">
              <w:rPr>
                <w:rFonts w:cstheme="minorHAnsi"/>
                <w:sz w:val="24"/>
                <w:szCs w:val="24"/>
              </w:rPr>
              <w:t>zakupu licencji zdefiniowanych w kryterium dostępu nr 3 oraz</w:t>
            </w:r>
          </w:p>
          <w:p w14:paraId="2A1B1151" w14:textId="77777777" w:rsidR="00866CEE" w:rsidRPr="00AC7EFF" w:rsidRDefault="00866CEE" w:rsidP="00866CEE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ind w:left="705"/>
              <w:rPr>
                <w:rFonts w:cstheme="minorHAnsi"/>
                <w:sz w:val="24"/>
                <w:szCs w:val="24"/>
              </w:rPr>
            </w:pPr>
            <w:r w:rsidRPr="00AC7EFF">
              <w:rPr>
                <w:rFonts w:cstheme="minorHAnsi"/>
                <w:sz w:val="24"/>
                <w:szCs w:val="24"/>
              </w:rPr>
              <w:t xml:space="preserve">zakupu usług szkoleniowych lub doradczych związanych bezpośrednio z wykorzystaniem licencji, o ile potrzeba ich realizacji wynika z rzeczywistych potrzeb odbiorców wsparcia zweryfikowanych przez beneficjenta lub partnera (jeśli występuje). </w:t>
            </w:r>
          </w:p>
          <w:p w14:paraId="007A0E15" w14:textId="6B7417E8" w:rsidR="00866CEE" w:rsidRDefault="00866CEE" w:rsidP="00866CEE">
            <w:pPr>
              <w:spacing w:line="276" w:lineRule="auto"/>
              <w:ind w:right="40"/>
            </w:pPr>
            <w:r w:rsidRPr="00AC7EFF">
              <w:rPr>
                <w:rFonts w:asciiTheme="minorHAnsi" w:hAnsiTheme="minorHAnsi" w:cstheme="minorHAnsi"/>
                <w:sz w:val="24"/>
                <w:szCs w:val="24"/>
              </w:rPr>
              <w:t>Dostawca licencji oraz usług szkoleniowych i doradczych nie może być powiązany z odbiorcą wsparcia, beneficjentem i partnerem (jeśli występuje) kapitałowo lub osobowo.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E297" w14:textId="5FC6040F" w:rsidR="00866CEE" w:rsidRDefault="00866CEE" w:rsidP="00866CEE">
            <w:pPr>
              <w:spacing w:line="276" w:lineRule="auto"/>
              <w:ind w:right="315"/>
            </w:pPr>
            <w:r w:rsidRPr="00AC7EFF">
              <w:rPr>
                <w:rFonts w:asciiTheme="minorHAnsi" w:hAnsiTheme="minorHAnsi" w:cstheme="minorHAnsi"/>
                <w:sz w:val="24"/>
                <w:szCs w:val="24"/>
              </w:rPr>
              <w:t>Wsparcie dotyczyć może wyłącznie zakupu licencji oraz związanych z nimi bezpośrednio usług szkoleniowych i doradczych.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A614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2FCC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797B" w14:textId="77777777" w:rsidR="00866CEE" w:rsidRDefault="00866CEE" w:rsidP="00866CEE">
            <w:pPr>
              <w:spacing w:line="276" w:lineRule="auto"/>
            </w:pPr>
          </w:p>
        </w:tc>
      </w:tr>
      <w:tr w:rsidR="00866CEE" w14:paraId="37CB4D68" w14:textId="77777777" w:rsidTr="00754BE3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20D9" w14:textId="5EC94999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02DD" w14:textId="6B196303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AC7EFF">
              <w:rPr>
                <w:rFonts w:cstheme="minorHAnsi"/>
                <w:sz w:val="24"/>
                <w:szCs w:val="24"/>
              </w:rPr>
              <w:t>Licencje będące przedmiotem refundacji w ramach projektu muszą uprawniać do stworzenia, rozwoju i sprzedaży nowych form usług rozwojowych lub wykorzystania nowych technologii, w tym w zakresie form zdalnych.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D6EB" w14:textId="47F85CE1" w:rsidR="00866CEE" w:rsidRPr="00AC7EFF" w:rsidRDefault="00866CEE" w:rsidP="00866CEE">
            <w:pPr>
              <w:spacing w:line="276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AC7EFF">
              <w:rPr>
                <w:rFonts w:asciiTheme="minorHAnsi" w:eastAsia="Times New Roman" w:hAnsiTheme="minorHAnsi" w:cstheme="minorHAnsi"/>
                <w:sz w:val="24"/>
                <w:szCs w:val="24"/>
              </w:rPr>
              <w:t>Na etapie oceny kryterium zostanie uznane za spełnione, jeśli we wniosku o dofinasowanie pojawi się co najmniej informacja, że licencje podlegające refundacji będą spełniać wymagania określone w tym kryterium.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A7F2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1E00E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5D90" w14:textId="77777777" w:rsidR="00866CEE" w:rsidRDefault="00866CEE" w:rsidP="00866CEE">
            <w:pPr>
              <w:spacing w:line="276" w:lineRule="auto"/>
            </w:pPr>
          </w:p>
        </w:tc>
      </w:tr>
      <w:tr w:rsidR="00866CEE" w14:paraId="1D01B910" w14:textId="77777777" w:rsidTr="00754BE3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EC43" w14:textId="20D66D93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9FCE" w14:textId="5D3676F1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AC7EFF">
              <w:rPr>
                <w:rFonts w:cstheme="minorHAnsi"/>
                <w:sz w:val="24"/>
                <w:szCs w:val="24"/>
              </w:rPr>
              <w:t>Odbiorca wsparcia nie może być dostawcą licencji ani usług szkoleniowych i doradczych dla pozostałych odbiorców wsparcia w ramach całego naboru.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7708" w14:textId="0D7DF3E4" w:rsidR="00866CEE" w:rsidRPr="00AC7EFF" w:rsidRDefault="00866CEE" w:rsidP="00866CEE">
            <w:pPr>
              <w:spacing w:line="276" w:lineRule="auto"/>
              <w:ind w:right="315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C7EFF">
              <w:rPr>
                <w:rFonts w:asciiTheme="minorHAnsi" w:hAnsiTheme="minorHAnsi" w:cstheme="minorHAnsi"/>
                <w:sz w:val="24"/>
                <w:szCs w:val="24"/>
              </w:rPr>
              <w:t>Na etapie oceny kryterium zostanie uznane za spełnione, jeśli we wniosku o dofinasowanie pojawi się co najmniej informacja, że licencje</w:t>
            </w:r>
            <w:r w:rsidRPr="00AC7EFF">
              <w:rPr>
                <w:rFonts w:asciiTheme="minorHAnsi" w:hAnsiTheme="minorHAnsi" w:cstheme="minorHAnsi"/>
              </w:rPr>
              <w:t xml:space="preserve"> </w:t>
            </w:r>
            <w:r w:rsidRPr="00AC7EFF">
              <w:rPr>
                <w:rFonts w:asciiTheme="minorHAnsi" w:hAnsiTheme="minorHAnsi" w:cstheme="minorHAnsi"/>
                <w:sz w:val="24"/>
                <w:szCs w:val="24"/>
              </w:rPr>
              <w:t xml:space="preserve">oraz usługi szkoleniowe i doradcze podlegające refundacji będą spełniać </w:t>
            </w:r>
            <w:r w:rsidRPr="00AC7EF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wymagania określone w tym kryterium.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358B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BB7D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6168" w14:textId="77777777" w:rsidR="00866CEE" w:rsidRDefault="00866CEE" w:rsidP="00866CEE">
            <w:pPr>
              <w:spacing w:line="276" w:lineRule="auto"/>
            </w:pPr>
          </w:p>
        </w:tc>
      </w:tr>
      <w:tr w:rsidR="00866CEE" w14:paraId="49BD3442" w14:textId="77777777" w:rsidTr="00754BE3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9DF5" w14:textId="71CDC6DF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8264" w14:textId="7E534415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AC7EFF">
              <w:rPr>
                <w:rFonts w:cstheme="minorHAnsi"/>
                <w:sz w:val="24"/>
                <w:szCs w:val="24"/>
              </w:rPr>
              <w:t>Wsparcie udzielane w projekcie może dotyczyć wyłącznie tych licencji, które zostały wykorzystane w obrocie gospodarczym do dostarczenia co najmniej 5 komercyjnych usług łącznie dla 50 uczestników w okresie ostatnich 3 lat przed dniem wystąpienia przez odbiorcę wsparcia z wnioskiem o jego udzielenie.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0D9F" w14:textId="5B67C932" w:rsidR="00866CEE" w:rsidRPr="00AC7EFF" w:rsidRDefault="00866CEE" w:rsidP="00866CEE">
            <w:pPr>
              <w:spacing w:line="276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AC7EFF">
              <w:rPr>
                <w:rFonts w:asciiTheme="minorHAnsi" w:hAnsiTheme="minorHAnsi" w:cstheme="minorHAnsi"/>
                <w:sz w:val="24"/>
                <w:szCs w:val="24"/>
              </w:rPr>
              <w:t>Na etapie oceny kryterium zostanie uznane za spełnione, jeśli we wniosku o dofinasowanie pojawi się co najmniej informacja, że licencje podlegające refundacji będą spełniać wymagania określone w tym kryterium.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57B1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ED5A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7D8D" w14:textId="77777777" w:rsidR="00866CEE" w:rsidRDefault="00866CEE" w:rsidP="00866CEE">
            <w:pPr>
              <w:spacing w:line="276" w:lineRule="auto"/>
            </w:pPr>
          </w:p>
        </w:tc>
      </w:tr>
      <w:tr w:rsidR="00866CEE" w14:paraId="5C88A459" w14:textId="77777777" w:rsidTr="00754BE3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7744" w14:textId="3DD5D9BE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543A" w14:textId="500F113C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AC7EFF">
              <w:rPr>
                <w:rFonts w:cstheme="minorHAnsi"/>
                <w:sz w:val="24"/>
                <w:szCs w:val="24"/>
              </w:rPr>
              <w:t>Refundacji w ramach projektu podlega zakup licencji dokonany przez odbiorcę wsparcia nie wcześniej niż po podpisaniu umowy wsparcia z beneficjentem i ich finansowanie przez okres nie dłuższy niż 24 miesiące.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DD2" w14:textId="6D150203" w:rsidR="00866CEE" w:rsidRPr="00AC7EFF" w:rsidRDefault="00866CEE" w:rsidP="00866CEE">
            <w:pPr>
              <w:spacing w:line="276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AC7EFF">
              <w:rPr>
                <w:rFonts w:asciiTheme="minorHAnsi" w:hAnsiTheme="minorHAnsi" w:cstheme="minorHAnsi"/>
                <w:sz w:val="24"/>
                <w:szCs w:val="24"/>
              </w:rPr>
              <w:t xml:space="preserve">Na etapie oceny kryterium zostanie uznane za spełnione, jeśli we wniosku o dofinasowanie pojawi się co najmniej informacja, że licencje podlegające refundacji </w:t>
            </w:r>
            <w:r w:rsidRPr="00AC7EF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będą spełniać wymagania określone w tym kryterium.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D895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970F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E681" w14:textId="77777777" w:rsidR="00866CEE" w:rsidRDefault="00866CEE" w:rsidP="00866CEE">
            <w:pPr>
              <w:spacing w:line="276" w:lineRule="auto"/>
            </w:pPr>
          </w:p>
        </w:tc>
      </w:tr>
      <w:tr w:rsidR="00866CEE" w14:paraId="098A0D33" w14:textId="77777777" w:rsidTr="00754BE3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EB76" w14:textId="088650E7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CE62" w14:textId="23DA57BB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AC7EFF">
              <w:rPr>
                <w:rFonts w:cstheme="minorHAnsi"/>
                <w:sz w:val="24"/>
                <w:szCs w:val="24"/>
              </w:rPr>
              <w:t xml:space="preserve">Budżet projektu na etapie składania wniosku o dofinansowanie wynosi nie mniej niż </w:t>
            </w:r>
            <w:r w:rsidRPr="00AC7EFF">
              <w:rPr>
                <w:rFonts w:cstheme="minorHAnsi"/>
                <w:b/>
                <w:bCs/>
                <w:sz w:val="24"/>
                <w:szCs w:val="24"/>
              </w:rPr>
              <w:t xml:space="preserve">9 375 000 zł </w:t>
            </w:r>
            <w:r w:rsidRPr="00AC7EFF">
              <w:rPr>
                <w:rFonts w:cstheme="minorHAnsi"/>
                <w:sz w:val="24"/>
                <w:szCs w:val="24"/>
              </w:rPr>
              <w:t xml:space="preserve">oraz nie więcej niż </w:t>
            </w:r>
            <w:r w:rsidRPr="00AC7EFF">
              <w:rPr>
                <w:rFonts w:cstheme="minorHAnsi"/>
                <w:b/>
                <w:sz w:val="24"/>
                <w:szCs w:val="24"/>
              </w:rPr>
              <w:t>12 500 000 zł</w:t>
            </w:r>
            <w:r w:rsidRPr="00AC7EFF">
              <w:rPr>
                <w:rFonts w:cstheme="minorHAnsi"/>
                <w:sz w:val="24"/>
                <w:szCs w:val="24"/>
              </w:rPr>
              <w:t xml:space="preserve">, przy założeniu, że średni koszt wsparcia jednego odbiorcy wsparcia w ramach projektu nie może przekroczyć </w:t>
            </w:r>
            <w:r w:rsidRPr="00AC7EFF">
              <w:rPr>
                <w:rFonts w:cstheme="minorHAnsi"/>
                <w:b/>
                <w:bCs/>
                <w:sz w:val="24"/>
                <w:szCs w:val="24"/>
              </w:rPr>
              <w:t>75 000 zł</w:t>
            </w:r>
            <w:r w:rsidRPr="00AC7EF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4823" w14:textId="0A64620D" w:rsidR="00866CEE" w:rsidRPr="00AC7EFF" w:rsidRDefault="00866CEE" w:rsidP="00866CEE">
            <w:pPr>
              <w:spacing w:line="276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1D3A45">
              <w:rPr>
                <w:rFonts w:asciiTheme="minorHAnsi" w:hAnsiTheme="minorHAnsi" w:cstheme="minorHAnsi"/>
                <w:sz w:val="24"/>
                <w:szCs w:val="24"/>
              </w:rPr>
              <w:t>Kryterium będzie oceniane na podstawie treści wniosku o dofinansowanie projektu.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4BF1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459A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F1BF" w14:textId="77777777" w:rsidR="00866CEE" w:rsidRDefault="00866CEE" w:rsidP="00866CEE">
            <w:pPr>
              <w:spacing w:line="276" w:lineRule="auto"/>
            </w:pPr>
          </w:p>
        </w:tc>
      </w:tr>
      <w:tr w:rsidR="00866CEE" w14:paraId="442C07C2" w14:textId="77777777" w:rsidTr="005C162A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9447" w14:textId="6C044A45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366" w14:textId="7BA21932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1D3A45">
              <w:rPr>
                <w:rFonts w:cstheme="minorHAnsi"/>
                <w:sz w:val="24"/>
                <w:szCs w:val="24"/>
              </w:rPr>
              <w:t>Podmiot może wystąpić we wniosku o dofinansowanie raz w ramach naboru.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8E18" w14:textId="14AD952B" w:rsidR="00866CEE" w:rsidRPr="001D3A45" w:rsidRDefault="00866CEE" w:rsidP="00866CEE">
            <w:pPr>
              <w:spacing w:line="276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1D3A45">
              <w:rPr>
                <w:rFonts w:asciiTheme="minorHAnsi" w:hAnsiTheme="minorHAnsi" w:cstheme="minorHAnsi"/>
                <w:sz w:val="24"/>
                <w:szCs w:val="24"/>
              </w:rPr>
              <w:t>Kryterium będzie oceniane na podstawie treści wniosku o dofinansowanie projektu.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17D8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8D3E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39D9" w14:textId="77777777" w:rsidR="00866CEE" w:rsidRDefault="00866CEE" w:rsidP="00866CEE">
            <w:pPr>
              <w:spacing w:line="276" w:lineRule="auto"/>
            </w:pPr>
          </w:p>
        </w:tc>
      </w:tr>
      <w:tr w:rsidR="00866CEE" w14:paraId="2DE918CB" w14:textId="77777777" w:rsidTr="00754BE3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BBBA" w14:textId="62404BCA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7E4E" w14:textId="57A874ED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1D3A45">
              <w:rPr>
                <w:rFonts w:cstheme="minorHAnsi"/>
                <w:sz w:val="24"/>
                <w:szCs w:val="24"/>
              </w:rPr>
              <w:t xml:space="preserve">Liczba podmiotów wchodzących w skład projektu partnerskiego nie przekracza </w:t>
            </w:r>
            <w:r w:rsidRPr="001D3A45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1D3A45">
              <w:rPr>
                <w:rFonts w:cstheme="minorHAnsi"/>
                <w:sz w:val="24"/>
                <w:szCs w:val="24"/>
              </w:rPr>
              <w:t xml:space="preserve"> podmiotów (wnioskodawca i maksymalnie 4 partnerów).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1E80" w14:textId="749A7B31" w:rsidR="00866CEE" w:rsidRPr="001D3A45" w:rsidRDefault="00866CEE" w:rsidP="00866CEE">
            <w:pPr>
              <w:spacing w:line="276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1D3A45">
              <w:rPr>
                <w:rFonts w:asciiTheme="minorHAnsi" w:hAnsiTheme="minorHAnsi" w:cstheme="minorHAnsi"/>
                <w:sz w:val="24"/>
                <w:szCs w:val="24"/>
              </w:rPr>
              <w:t>Kryterium będzie oceniane na podstawie treści wniosku o dofinansowanie projektu.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D5C3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7BB3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3E0B" w14:textId="77777777" w:rsidR="00866CEE" w:rsidRDefault="00866CEE" w:rsidP="00866CEE">
            <w:pPr>
              <w:spacing w:line="276" w:lineRule="auto"/>
            </w:pPr>
          </w:p>
        </w:tc>
      </w:tr>
      <w:tr w:rsidR="00866CEE" w14:paraId="2E443550" w14:textId="77777777" w:rsidTr="00754BE3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E828" w14:textId="487F0DDE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4C6D" w14:textId="4D43D71D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1D3A45">
              <w:rPr>
                <w:rFonts w:cstheme="minorHAnsi"/>
                <w:sz w:val="24"/>
                <w:szCs w:val="24"/>
              </w:rPr>
              <w:t xml:space="preserve">Wnioskodawca lub partner  w okresie 5 lat przed terminem złożenia wniosku o dofinansowanie zrealizował lub realizuje co najmniej jeden projekt finansowany ze środków publicznych, w ramach którego udzielił wsparcia polegającego na udzieleniu pomocy de </w:t>
            </w:r>
            <w:proofErr w:type="spellStart"/>
            <w:r w:rsidRPr="001D3A45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1D3A45">
              <w:rPr>
                <w:rFonts w:cstheme="minorHAnsi"/>
                <w:sz w:val="24"/>
                <w:szCs w:val="24"/>
              </w:rPr>
              <w:t xml:space="preserve"> 100 przedsiębiorstwom.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48BB" w14:textId="77777777" w:rsidR="00866CEE" w:rsidRPr="001D3A45" w:rsidRDefault="00866CEE" w:rsidP="00866CEE">
            <w:pPr>
              <w:spacing w:before="60" w:line="276" w:lineRule="auto"/>
              <w:ind w:left="29"/>
              <w:rPr>
                <w:rFonts w:asciiTheme="minorHAnsi" w:hAnsiTheme="minorHAnsi" w:cstheme="minorHAnsi"/>
                <w:sz w:val="24"/>
                <w:szCs w:val="24"/>
              </w:rPr>
            </w:pPr>
            <w:r w:rsidRPr="001D3A45">
              <w:rPr>
                <w:rFonts w:asciiTheme="minorHAnsi" w:hAnsiTheme="minorHAnsi" w:cstheme="minorHAnsi"/>
                <w:sz w:val="24"/>
                <w:szCs w:val="24"/>
              </w:rPr>
              <w:t>Kryterium będzie oceniane na podstawie treści wniosku o dofinansowanie projektu oraz dokumentów potwierdzających informacje, o których mowa w kryterium (np. referencji, kopii sprawozdania końcowego lub końcowego wniosku o płatność – dopuszcza się możliwość złożenia niezatwierdzonego sprawozdania/wniosku).</w:t>
            </w:r>
          </w:p>
          <w:p w14:paraId="5B70E237" w14:textId="2612F591" w:rsidR="00866CEE" w:rsidRPr="001D3A45" w:rsidRDefault="00866CEE" w:rsidP="00866CEE">
            <w:pPr>
              <w:spacing w:line="276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1D3A45">
              <w:rPr>
                <w:rFonts w:asciiTheme="minorHAnsi" w:hAnsiTheme="minorHAnsi" w:cstheme="minorHAnsi"/>
                <w:sz w:val="24"/>
                <w:szCs w:val="24"/>
              </w:rPr>
              <w:t xml:space="preserve">W przypadku projektów niezakończonych należy przedstawić zaakceptowaną przez instytucję rozliczającą dokumentację </w:t>
            </w:r>
            <w:r w:rsidRPr="001D3A4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potwierdzającą informacje, o których mowa w kryterium.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320C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B692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F26E" w14:textId="77777777" w:rsidR="00866CEE" w:rsidRDefault="00866CEE" w:rsidP="00866CEE">
            <w:pPr>
              <w:spacing w:line="276" w:lineRule="auto"/>
            </w:pPr>
          </w:p>
        </w:tc>
      </w:tr>
      <w:tr w:rsidR="00866CEE" w14:paraId="1DC85115" w14:textId="77777777" w:rsidTr="00754BE3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12C1" w14:textId="40638807" w:rsidR="00866CEE" w:rsidRDefault="00866CEE" w:rsidP="00866CEE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3668" w14:textId="456651E7" w:rsidR="00866CEE" w:rsidRPr="00AC7EFF" w:rsidRDefault="00866CEE" w:rsidP="00866CEE">
            <w:pPr>
              <w:pStyle w:val="Akapitzlist"/>
              <w:spacing w:before="120" w:after="120"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1D3A45">
              <w:rPr>
                <w:rFonts w:cstheme="minorHAnsi"/>
                <w:sz w:val="24"/>
                <w:szCs w:val="24"/>
              </w:rPr>
              <w:t>Wnioskodawca lub partner (jeśli występuje) dysponuje systemem informatycznym wspierającym realizację projektu.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F86B" w14:textId="0160F133" w:rsidR="00866CEE" w:rsidRPr="001D3A45" w:rsidRDefault="00866CEE" w:rsidP="00866CEE">
            <w:pPr>
              <w:spacing w:line="276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1D3A45">
              <w:rPr>
                <w:rFonts w:asciiTheme="minorHAnsi" w:hAnsiTheme="minorHAnsi" w:cstheme="minorHAnsi"/>
                <w:sz w:val="24"/>
                <w:szCs w:val="24"/>
              </w:rPr>
              <w:t xml:space="preserve">Kryterium zostanie uznane za spełnione, jeżeli wnioskodawca lub partner (jeśli występuje) na etapie składania wniosku potwierdzi, że na dzień rozpoczęcia realizacji projektu będzie dysponował funkcjonującym systemem informatycznym, który zapewni w ramach projektu elektroniczne składanie dokumentów przez odbiorców wsparcia, ich weryfikację, obsługę </w:t>
            </w:r>
            <w:r w:rsidRPr="001D3A4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procesu podpisywania umów o udzielenie wsparcia oraz ich rozliczenie.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E309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92A9" w14:textId="77777777" w:rsidR="00866CEE" w:rsidRDefault="00866CEE" w:rsidP="00866CEE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0E53" w14:textId="77777777" w:rsidR="00866CEE" w:rsidRDefault="00866CEE" w:rsidP="00866CEE">
            <w:pPr>
              <w:spacing w:line="276" w:lineRule="auto"/>
            </w:pPr>
          </w:p>
        </w:tc>
      </w:tr>
    </w:tbl>
    <w:p w14:paraId="6EAB97A2" w14:textId="77777777" w:rsidR="00866CEE" w:rsidRPr="00866CEE" w:rsidRDefault="00866CEE" w:rsidP="00866CEE">
      <w:pPr>
        <w:spacing w:after="0" w:line="276" w:lineRule="auto"/>
        <w:ind w:right="315"/>
        <w:rPr>
          <w:sz w:val="32"/>
        </w:rPr>
      </w:pPr>
      <w:r>
        <w:rPr>
          <w:sz w:val="32"/>
        </w:rPr>
        <w:br w:type="page"/>
      </w:r>
    </w:p>
    <w:p w14:paraId="10A60171" w14:textId="03B5C0A1" w:rsidR="00F75F50" w:rsidRPr="00F75F50" w:rsidRDefault="002B2778" w:rsidP="00F75F50">
      <w:pPr>
        <w:pStyle w:val="Nagwek2"/>
        <w:numPr>
          <w:ilvl w:val="0"/>
          <w:numId w:val="8"/>
        </w:numPr>
        <w:tabs>
          <w:tab w:val="center" w:pos="1553"/>
        </w:tabs>
        <w:spacing w:line="276" w:lineRule="auto"/>
        <w:rPr>
          <w:sz w:val="32"/>
        </w:rPr>
      </w:pPr>
      <w:r w:rsidRPr="00F75F50">
        <w:rPr>
          <w:sz w:val="32"/>
        </w:rPr>
        <w:lastRenderedPageBreak/>
        <w:t xml:space="preserve">Kryteria premiujące  </w:t>
      </w:r>
    </w:p>
    <w:tbl>
      <w:tblPr>
        <w:tblStyle w:val="TableGrid"/>
        <w:tblW w:w="14743" w:type="dxa"/>
        <w:tblInd w:w="-425" w:type="dxa"/>
        <w:tblCellMar>
          <w:top w:w="53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07"/>
        <w:gridCol w:w="6576"/>
        <w:gridCol w:w="3096"/>
        <w:gridCol w:w="1463"/>
        <w:gridCol w:w="1463"/>
        <w:gridCol w:w="1638"/>
      </w:tblGrid>
      <w:tr w:rsidR="00F75F50" w14:paraId="659CAB91" w14:textId="77777777" w:rsidTr="00754BE3">
        <w:trPr>
          <w:trHeight w:val="46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CBB3B59" w14:textId="77777777" w:rsidR="00F75F50" w:rsidRDefault="00F75F50" w:rsidP="00754BE3">
            <w:pPr>
              <w:spacing w:line="276" w:lineRule="auto"/>
            </w:pPr>
            <w:r>
              <w:rPr>
                <w:b/>
                <w:sz w:val="24"/>
              </w:rPr>
              <w:t xml:space="preserve">Lp.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5E0A58A" w14:textId="5E037FB3" w:rsidR="00F75F50" w:rsidRDefault="00F75F50" w:rsidP="00754BE3">
            <w:pPr>
              <w:spacing w:line="276" w:lineRule="auto"/>
            </w:pPr>
            <w:r>
              <w:rPr>
                <w:b/>
                <w:sz w:val="24"/>
              </w:rPr>
              <w:t>Kryterium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63B81A9" w14:textId="45C6AF9F" w:rsidR="00F75F50" w:rsidRDefault="00F75F50" w:rsidP="00754BE3">
            <w:pPr>
              <w:spacing w:line="276" w:lineRule="auto"/>
            </w:pPr>
            <w:r>
              <w:rPr>
                <w:b/>
                <w:sz w:val="24"/>
              </w:rPr>
              <w:t>Uzasadnienie/ sposób oceny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3EA2B20" w14:textId="77777777" w:rsidR="00F75F50" w:rsidRDefault="00F75F50" w:rsidP="00754BE3">
            <w:pPr>
              <w:spacing w:line="276" w:lineRule="auto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 pozwala oceniającym uznać kryterium za spełnione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98558D9" w14:textId="77777777" w:rsidR="00F75F50" w:rsidRDefault="00F75F50" w:rsidP="00754BE3">
            <w:pPr>
              <w:spacing w:line="276" w:lineRule="auto"/>
              <w:ind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Wniosek nie pozwala oceniającym uznać kryterium za spełnione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BAE37B9" w14:textId="77777777" w:rsidR="00F75F50" w:rsidRDefault="00F75F50" w:rsidP="00754BE3">
            <w:pPr>
              <w:spacing w:line="276" w:lineRule="auto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Kryterium nie dotyczy wnioskodawcy</w:t>
            </w:r>
          </w:p>
        </w:tc>
      </w:tr>
      <w:tr w:rsidR="00F75F50" w14:paraId="72D26C3F" w14:textId="77777777" w:rsidTr="00BD052B">
        <w:trPr>
          <w:trHeight w:val="55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C127" w14:textId="77777777" w:rsidR="00F75F50" w:rsidRDefault="00F75F50" w:rsidP="00F75F50">
            <w:pPr>
              <w:spacing w:line="276" w:lineRule="auto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C917" w14:textId="77566CAD" w:rsidR="00F75F50" w:rsidRDefault="00F75F50" w:rsidP="00F75F50">
            <w:pPr>
              <w:numPr>
                <w:ilvl w:val="0"/>
                <w:numId w:val="4"/>
              </w:numPr>
              <w:spacing w:line="276" w:lineRule="auto"/>
              <w:ind w:right="70" w:hanging="348"/>
            </w:pPr>
            <w:r w:rsidRPr="003C37F2">
              <w:rPr>
                <w:rFonts w:asciiTheme="minorHAnsi" w:hAnsiTheme="minorHAnsi" w:cstheme="minorHAnsi"/>
                <w:sz w:val="24"/>
                <w:szCs w:val="24"/>
              </w:rPr>
              <w:t>Wnioskodawca zapewni, że do realizacji projektu zostanie zatrudniona osoba  z niepełnosprawnością w wymiarze co najmniej ½ etatu przez co najmniej połowę okresu realizacji projektu.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3B9D" w14:textId="4994174B" w:rsidR="00F75F50" w:rsidRDefault="00F75F50" w:rsidP="00F75F50">
            <w:pPr>
              <w:spacing w:line="276" w:lineRule="auto"/>
              <w:ind w:right="315"/>
            </w:pPr>
            <w:r w:rsidRPr="003C37F2">
              <w:rPr>
                <w:rFonts w:asciiTheme="minorHAnsi" w:hAnsiTheme="minorHAnsi" w:cstheme="minorHAnsi"/>
                <w:sz w:val="24"/>
                <w:szCs w:val="24"/>
              </w:rPr>
              <w:t>Kryterium weryfikowane na podstawie treści złożonego wniosku o dofinansowanie projektu.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E215" w14:textId="186D29A2" w:rsidR="00F75F50" w:rsidRDefault="00F75F50" w:rsidP="00F75F50">
            <w:pPr>
              <w:spacing w:line="276" w:lineRule="auto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169E" w14:textId="75BE165F" w:rsidR="00F75F50" w:rsidRDefault="00F75F50" w:rsidP="00F75F50">
            <w:pPr>
              <w:spacing w:line="276" w:lineRule="auto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A72E" w14:textId="70A14417" w:rsidR="00F75F50" w:rsidRDefault="00F75F50" w:rsidP="00F75F50">
            <w:pPr>
              <w:spacing w:line="276" w:lineRule="auto"/>
            </w:pPr>
          </w:p>
        </w:tc>
      </w:tr>
    </w:tbl>
    <w:p w14:paraId="034C5038" w14:textId="77777777" w:rsidR="00F75F50" w:rsidRDefault="00F75F50" w:rsidP="00F75F50">
      <w:pPr>
        <w:spacing w:after="0" w:line="276" w:lineRule="auto"/>
      </w:pPr>
    </w:p>
    <w:sectPr w:rsidR="00F75F50" w:rsidSect="00F75F50">
      <w:headerReference w:type="even" r:id="rId8"/>
      <w:headerReference w:type="default" r:id="rId9"/>
      <w:headerReference w:type="first" r:id="rId10"/>
      <w:footnotePr>
        <w:numRestart w:val="eachPage"/>
      </w:footnotePr>
      <w:pgSz w:w="16838" w:h="11906" w:orient="landscape"/>
      <w:pgMar w:top="1701" w:right="1366" w:bottom="1417" w:left="1416" w:header="751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EA4DB" w14:textId="77777777" w:rsidR="001D01DD" w:rsidRDefault="001D01DD">
      <w:pPr>
        <w:spacing w:after="0" w:line="240" w:lineRule="auto"/>
      </w:pPr>
      <w:r>
        <w:separator/>
      </w:r>
    </w:p>
  </w:endnote>
  <w:endnote w:type="continuationSeparator" w:id="0">
    <w:p w14:paraId="4E944634" w14:textId="77777777" w:rsidR="001D01DD" w:rsidRDefault="001D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862C6" w14:textId="77777777" w:rsidR="001D01DD" w:rsidRDefault="001D01DD">
      <w:pPr>
        <w:spacing w:after="0" w:line="242" w:lineRule="auto"/>
      </w:pPr>
      <w:r>
        <w:separator/>
      </w:r>
    </w:p>
  </w:footnote>
  <w:footnote w:type="continuationSeparator" w:id="0">
    <w:p w14:paraId="110D6AAA" w14:textId="77777777" w:rsidR="001D01DD" w:rsidRDefault="001D01DD">
      <w:pPr>
        <w:spacing w:after="0" w:line="24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B44B8" w14:textId="77777777" w:rsidR="000A23F3" w:rsidRDefault="002B2778">
    <w:pPr>
      <w:spacing w:after="218"/>
      <w:ind w:right="4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04818BE" w14:textId="77777777" w:rsidR="000A23F3" w:rsidRDefault="002B2778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90DE" w14:textId="140F721E" w:rsidR="000A23F3" w:rsidRDefault="0098763A">
    <w:pPr>
      <w:spacing w:after="218"/>
      <w:ind w:right="48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E5AD3EA" wp14:editId="6D8087BB">
          <wp:simplePos x="0" y="0"/>
          <wp:positionH relativeFrom="page">
            <wp:align>center</wp:align>
          </wp:positionH>
          <wp:positionV relativeFrom="paragraph">
            <wp:posOffset>9525</wp:posOffset>
          </wp:positionV>
          <wp:extent cx="5762625" cy="523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778">
      <w:fldChar w:fldCharType="begin"/>
    </w:r>
    <w:r w:rsidR="002B2778">
      <w:instrText xml:space="preserve"> PAGE   \* MERGEFORMAT </w:instrText>
    </w:r>
    <w:r w:rsidR="002B2778">
      <w:fldChar w:fldCharType="separate"/>
    </w:r>
    <w:r w:rsidR="00866CEE">
      <w:rPr>
        <w:noProof/>
      </w:rPr>
      <w:t>2</w:t>
    </w:r>
    <w:r w:rsidR="002B2778">
      <w:fldChar w:fldCharType="end"/>
    </w:r>
    <w:r w:rsidR="002B2778">
      <w:t xml:space="preserve"> </w:t>
    </w:r>
  </w:p>
  <w:p w14:paraId="37C26187" w14:textId="77777777" w:rsidR="000A23F3" w:rsidRDefault="002B2778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D06F0" w14:textId="014D9ED6" w:rsidR="000A23F3" w:rsidRDefault="0098763A" w:rsidP="0098763A">
    <w:pPr>
      <w:tabs>
        <w:tab w:val="left" w:pos="8085"/>
        <w:tab w:val="right" w:pos="14008"/>
      </w:tabs>
      <w:spacing w:after="0"/>
      <w:ind w:right="48"/>
    </w:pPr>
    <w:r>
      <w:tab/>
    </w:r>
    <w:r>
      <w:tab/>
    </w:r>
    <w:r w:rsidR="002B2778">
      <w:fldChar w:fldCharType="begin"/>
    </w:r>
    <w:r w:rsidR="002B2778">
      <w:instrText xml:space="preserve"> PAGE   \* MERGEFORMAT </w:instrText>
    </w:r>
    <w:r w:rsidR="002B2778">
      <w:fldChar w:fldCharType="separate"/>
    </w:r>
    <w:r w:rsidR="00866CEE">
      <w:rPr>
        <w:noProof/>
      </w:rPr>
      <w:t>1</w:t>
    </w:r>
    <w:r w:rsidR="002B2778">
      <w:fldChar w:fldCharType="end"/>
    </w:r>
    <w:r w:rsidR="002B277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1AC9"/>
    <w:multiLevelType w:val="hybridMultilevel"/>
    <w:tmpl w:val="79C87D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8FF"/>
    <w:multiLevelType w:val="hybridMultilevel"/>
    <w:tmpl w:val="5D96DC06"/>
    <w:lvl w:ilvl="0" w:tplc="5ED8FBD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AC93C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C2422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C716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0C914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50CA7C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A31F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88A2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EBA4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077B7"/>
    <w:multiLevelType w:val="hybridMultilevel"/>
    <w:tmpl w:val="E4C018B6"/>
    <w:lvl w:ilvl="0" w:tplc="62EC4ED6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E9A4C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A67D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A8CB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C1C2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E091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6B0C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AC02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8E56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0D560F"/>
    <w:multiLevelType w:val="hybridMultilevel"/>
    <w:tmpl w:val="78000602"/>
    <w:lvl w:ilvl="0" w:tplc="E184319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492F8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47132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FA4C08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423AC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466D0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E6106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8C6E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A53C6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981163"/>
    <w:multiLevelType w:val="hybridMultilevel"/>
    <w:tmpl w:val="D9AE915C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F3E20"/>
    <w:multiLevelType w:val="hybridMultilevel"/>
    <w:tmpl w:val="3DF40C9E"/>
    <w:lvl w:ilvl="0" w:tplc="6B58A2E0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4966C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23AA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ABA0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A11E2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E991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C880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AA6B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64869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A83B41"/>
    <w:multiLevelType w:val="hybridMultilevel"/>
    <w:tmpl w:val="D508250E"/>
    <w:lvl w:ilvl="0" w:tplc="D22C6B3A">
      <w:start w:val="1"/>
      <w:numFmt w:val="decimal"/>
      <w:lvlText w:val="%1)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A8BAC">
      <w:start w:val="1"/>
      <w:numFmt w:val="lowerLetter"/>
      <w:lvlText w:val="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0A61E">
      <w:start w:val="1"/>
      <w:numFmt w:val="lowerRoman"/>
      <w:lvlText w:val="%3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6F796">
      <w:start w:val="1"/>
      <w:numFmt w:val="decimal"/>
      <w:lvlText w:val="%4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ED5C0">
      <w:start w:val="1"/>
      <w:numFmt w:val="lowerLetter"/>
      <w:lvlText w:val="%5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20CE8">
      <w:start w:val="1"/>
      <w:numFmt w:val="lowerRoman"/>
      <w:lvlText w:val="%6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E610E">
      <w:start w:val="1"/>
      <w:numFmt w:val="decimal"/>
      <w:lvlText w:val="%7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6B1F8">
      <w:start w:val="1"/>
      <w:numFmt w:val="lowerLetter"/>
      <w:lvlText w:val="%8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321144">
      <w:start w:val="1"/>
      <w:numFmt w:val="lowerRoman"/>
      <w:lvlText w:val="%9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F11991"/>
    <w:multiLevelType w:val="hybridMultilevel"/>
    <w:tmpl w:val="E9B0BD96"/>
    <w:lvl w:ilvl="0" w:tplc="D4321FB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6639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4B39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A8F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259B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3C18D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06E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E832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A6B5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F3"/>
    <w:rsid w:val="000A23F3"/>
    <w:rsid w:val="00110D57"/>
    <w:rsid w:val="00124647"/>
    <w:rsid w:val="001D01DD"/>
    <w:rsid w:val="001D3A45"/>
    <w:rsid w:val="00205AC4"/>
    <w:rsid w:val="00206908"/>
    <w:rsid w:val="00292E65"/>
    <w:rsid w:val="002B2778"/>
    <w:rsid w:val="002D2E6D"/>
    <w:rsid w:val="003B4389"/>
    <w:rsid w:val="003C37F2"/>
    <w:rsid w:val="003E0400"/>
    <w:rsid w:val="0042440B"/>
    <w:rsid w:val="004A4AEC"/>
    <w:rsid w:val="004F1FD9"/>
    <w:rsid w:val="00510DAD"/>
    <w:rsid w:val="005918B6"/>
    <w:rsid w:val="005D4779"/>
    <w:rsid w:val="005D66A1"/>
    <w:rsid w:val="00623D67"/>
    <w:rsid w:val="00690FAA"/>
    <w:rsid w:val="006E6DA4"/>
    <w:rsid w:val="00794CB7"/>
    <w:rsid w:val="007B4B9B"/>
    <w:rsid w:val="00803E65"/>
    <w:rsid w:val="00866CEE"/>
    <w:rsid w:val="009047B7"/>
    <w:rsid w:val="0098763A"/>
    <w:rsid w:val="009922BA"/>
    <w:rsid w:val="00AA5B44"/>
    <w:rsid w:val="00AC7EFF"/>
    <w:rsid w:val="00C22BE6"/>
    <w:rsid w:val="00DF6C04"/>
    <w:rsid w:val="00E57D94"/>
    <w:rsid w:val="00E75746"/>
    <w:rsid w:val="00ED2EB5"/>
    <w:rsid w:val="00F566BF"/>
    <w:rsid w:val="00F75F50"/>
    <w:rsid w:val="00F812CE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A6929"/>
  <w15:docId w15:val="{CD491BCE-DFC4-497B-99A2-1454010A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125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55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2" w:lineRule="auto"/>
    </w:pPr>
    <w:rPr>
      <w:rFonts w:ascii="Calibri" w:eastAsia="Calibri" w:hAnsi="Calibri" w:cs="Calibri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E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40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AC7EFF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AC7EFF"/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7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47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477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77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779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205A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1340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do wniosku o dofinansowanie FERS</dc:title>
  <dc:subject/>
  <dc:creator>Chotej Mateusz</dc:creator>
  <cp:keywords>PL, PARP</cp:keywords>
  <cp:lastModifiedBy>Skowera Paweł</cp:lastModifiedBy>
  <cp:revision>29</cp:revision>
  <dcterms:created xsi:type="dcterms:W3CDTF">2023-04-27T20:27:00Z</dcterms:created>
  <dcterms:modified xsi:type="dcterms:W3CDTF">2023-05-23T07:06:00Z</dcterms:modified>
</cp:coreProperties>
</file>